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7" w:leftChars="-95" w:right="-99" w:rightChars="-47" w:hanging="356" w:hangingChars="1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20"/>
          <w:w w:val="90"/>
          <w:kern w:val="0"/>
          <w:sz w:val="44"/>
          <w:szCs w:val="44"/>
          <w:shd w:val="clear" w:color="auto" w:fill="auto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pacing w:val="-20"/>
          <w:w w:val="90"/>
          <w:kern w:val="0"/>
          <w:sz w:val="44"/>
          <w:szCs w:val="44"/>
          <w:lang w:val="en-US" w:eastAsia="zh-CN"/>
        </w:rPr>
        <w:t>左云县</w:t>
      </w:r>
      <w:r>
        <w:rPr>
          <w:rFonts w:hint="default" w:ascii="Times New Roman" w:hAnsi="Times New Roman" w:eastAsia="方正小标宋简体" w:cs="Times New Roman"/>
          <w:color w:val="auto"/>
          <w:spacing w:val="-20"/>
          <w:w w:val="90"/>
          <w:kern w:val="0"/>
          <w:sz w:val="44"/>
          <w:szCs w:val="44"/>
          <w:shd w:val="clear" w:color="auto" w:fill="auto"/>
          <w:lang w:val="en-US" w:eastAsia="zh-CN"/>
        </w:rPr>
        <w:t>2023年基层农技推广体系改革与建设补助项目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7" w:leftChars="-95" w:right="-99" w:rightChars="-47" w:hanging="356" w:hangingChars="1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20"/>
          <w:w w:val="9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-20"/>
          <w:w w:val="90"/>
          <w:kern w:val="0"/>
          <w:sz w:val="44"/>
          <w:szCs w:val="44"/>
          <w:shd w:val="clear" w:color="auto" w:fill="auto"/>
          <w:lang w:val="en-US" w:eastAsia="zh-CN"/>
        </w:rPr>
        <w:t>农技人员培训工作培训机构</w:t>
      </w:r>
      <w:r>
        <w:rPr>
          <w:rFonts w:hint="default" w:ascii="Times New Roman" w:hAnsi="Times New Roman" w:eastAsia="方正小标宋简体" w:cs="Times New Roman"/>
          <w:color w:val="auto"/>
          <w:spacing w:val="-20"/>
          <w:w w:val="90"/>
          <w:kern w:val="0"/>
          <w:sz w:val="44"/>
          <w:szCs w:val="44"/>
          <w:lang w:val="en-US" w:eastAsia="zh-CN"/>
        </w:rPr>
        <w:t>申请</w:t>
      </w:r>
      <w:r>
        <w:rPr>
          <w:rFonts w:hint="default" w:ascii="Times New Roman" w:hAnsi="Times New Roman" w:eastAsia="方正小标宋简体" w:cs="Times New Roman"/>
          <w:color w:val="auto"/>
          <w:spacing w:val="-20"/>
          <w:w w:val="90"/>
          <w:kern w:val="0"/>
          <w:sz w:val="44"/>
          <w:szCs w:val="44"/>
        </w:rPr>
        <w:t>表</w:t>
      </w:r>
    </w:p>
    <w:bookmarkEnd w:id="0"/>
    <w:tbl>
      <w:tblPr>
        <w:tblStyle w:val="3"/>
        <w:tblW w:w="969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468"/>
        <w:gridCol w:w="1104"/>
        <w:gridCol w:w="463"/>
        <w:gridCol w:w="1327"/>
        <w:gridCol w:w="1308"/>
        <w:gridCol w:w="680"/>
        <w:gridCol w:w="356"/>
        <w:gridCol w:w="1294"/>
        <w:gridCol w:w="10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22" w:type="dxa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息</w:t>
            </w:r>
          </w:p>
        </w:tc>
        <w:tc>
          <w:tcPr>
            <w:tcW w:w="2572" w:type="dxa"/>
            <w:gridSpan w:val="2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单位名称（盖章）</w:t>
            </w:r>
          </w:p>
        </w:tc>
        <w:tc>
          <w:tcPr>
            <w:tcW w:w="6498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22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72" w:type="dxa"/>
            <w:gridSpan w:val="2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法定代表人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9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20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22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exact"/>
          <w:jc w:val="center"/>
        </w:trPr>
        <w:tc>
          <w:tcPr>
            <w:tcW w:w="622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72" w:type="dxa"/>
            <w:gridSpan w:val="2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6498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□公办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□民办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□农业职业院校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□农技推广服务机构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农业高校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□科研院所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□涉农职业技能培训机构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□农业龙头企业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农民专业合作社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家庭农场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□农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村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专业技术协会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22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72" w:type="dxa"/>
            <w:gridSpan w:val="2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经营范围</w:t>
            </w:r>
          </w:p>
        </w:tc>
        <w:tc>
          <w:tcPr>
            <w:tcW w:w="6498" w:type="dxa"/>
            <w:gridSpan w:val="7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22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6498" w:type="dxa"/>
            <w:gridSpan w:val="7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22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工商登记号</w:t>
            </w:r>
          </w:p>
        </w:tc>
        <w:tc>
          <w:tcPr>
            <w:tcW w:w="6498" w:type="dxa"/>
            <w:gridSpan w:val="7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22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税务登记号</w:t>
            </w:r>
          </w:p>
        </w:tc>
        <w:tc>
          <w:tcPr>
            <w:tcW w:w="6498" w:type="dxa"/>
            <w:gridSpan w:val="7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22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开户行及账号</w:t>
            </w:r>
          </w:p>
        </w:tc>
        <w:tc>
          <w:tcPr>
            <w:tcW w:w="6498" w:type="dxa"/>
            <w:gridSpan w:val="7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22" w:type="dxa"/>
            <w:vMerge w:val="continue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6498" w:type="dxa"/>
            <w:gridSpan w:val="7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件</w:t>
            </w:r>
          </w:p>
        </w:tc>
        <w:tc>
          <w:tcPr>
            <w:tcW w:w="30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办学场地（m2)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办公教学场地（m2)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3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实训基地（个)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固定资产总值（万元）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教学设施设备总值（万元）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年办学经费总额（万元）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年教学支出总额（万元）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教职工总数（人）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专任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教师数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涉农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教师数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涉农教师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年龄结构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35岁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以下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35-50岁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50岁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以上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涉农教师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职称结构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初级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高级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涉农教师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学历结构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研究生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及以上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6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培训情况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近3年承担涉农培训任务及培训人数</w:t>
            </w:r>
          </w:p>
        </w:tc>
        <w:tc>
          <w:tcPr>
            <w:tcW w:w="60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62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近3年内有无不良记录</w:t>
            </w:r>
          </w:p>
        </w:tc>
        <w:tc>
          <w:tcPr>
            <w:tcW w:w="60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exact"/>
        <w:ind w:left="0" w:leftChars="0" w:firstLine="0" w:firstLineChars="0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</w:p>
    <w:tbl>
      <w:tblPr>
        <w:tblStyle w:val="3"/>
        <w:tblW w:w="95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  <w:jc w:val="center"/>
        </w:trPr>
        <w:tc>
          <w:tcPr>
            <w:tcW w:w="9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单位概况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8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9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二、202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年以前开展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涉农培训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情况。培训内容、主要做法、完成任务等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58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9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spacing w:line="580" w:lineRule="exact"/>
              <w:ind w:leftChars="0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申请机构认定的理由和条件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80" w:lineRule="exact"/>
              <w:ind w:leftChars="0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  <w:jc w:val="center"/>
        </w:trPr>
        <w:tc>
          <w:tcPr>
            <w:tcW w:w="9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四、申报2023年基层农技推广体系改革与建设补助项目农技人员培训的类型</w:t>
            </w:r>
          </w:p>
          <w:p>
            <w:pPr>
              <w:spacing w:line="580" w:lineRule="exact"/>
              <w:ind w:firstLine="1120" w:firstLineChars="400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重点班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□实训班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9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>
                <w:ilvl w:val="0"/>
                <w:numId w:val="1"/>
              </w:num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做好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农技人员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培训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的思路、措施和办法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3" w:hRule="atLeast"/>
          <w:jc w:val="center"/>
        </w:trPr>
        <w:tc>
          <w:tcPr>
            <w:tcW w:w="9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六、提交的相关证明材料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（一）机构资格证明材料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社会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培训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机构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资格证明材料①办学许可证复印件加盖单位公章；②营业执照副本复印件加盖单位公章；③税务登记证副本复印件加盖单位公章；④组织机构代码证副本复印件加盖单位公章；⑤法定代表人本人参加的，提供单位法人证书复印件（加盖单位公章）、身份证复印件；授权委托人参加的，提供单位法人证书复印件（加盖单位公章）、法定代表人授权委托书原件和双方身份证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专、兼职教师资格证明材料：专、兼职教师资格证书或职称证明材料复印件；兼职教师聘书（聘用合同）复印件。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（三）培训场地和实训基地等相关设施照片。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财务管理及财务人员情况以及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其他材料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……</w:t>
            </w:r>
          </w:p>
        </w:tc>
      </w:tr>
    </w:tbl>
    <w:p>
      <w:pPr>
        <w:spacing w:line="360" w:lineRule="exact"/>
        <w:ind w:left="-420" w:leftChars="-200" w:right="-519" w:rightChars="-247" w:firstLine="0" w:firstLineChars="0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说明：申报材料的每个部分要全面、详实，本表只提供一个书写提纲、顺序和格式，书写不下的，可后续推，证明材料附后。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3A7078"/>
    <w:multiLevelType w:val="singleLevel"/>
    <w:tmpl w:val="2B3A707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NGNiZDIyOWM4MzhmMDc5NWNhNzUyZmM0M2UzODgifQ=="/>
  </w:docVars>
  <w:rsids>
    <w:rsidRoot w:val="5D4C56C6"/>
    <w:rsid w:val="5D4C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2023-11-30T09:20:00Z</dcterms:created>
  <dc:creator>郑超杰</dc:creator>
  <cp:lastModifiedBy>郑超杰</cp:lastModifiedBy>
  <dcterms:modified xsi:type="dcterms:W3CDTF">2023-11-30T09:21:25Z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E2C4B64A73EC4258B56F2C6DE315C73D_11</vt:lpwstr>
  </property>
</Properties>
</file>