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7D" w:rsidRDefault="00006C7D" w:rsidP="00006C7D">
      <w:pPr>
        <w:tabs>
          <w:tab w:val="left" w:pos="3259"/>
          <w:tab w:val="left" w:pos="4926"/>
        </w:tabs>
        <w:snapToGrid w:val="0"/>
        <w:spacing w:line="555" w:lineRule="atLeast"/>
        <w:jc w:val="left"/>
        <w:rPr>
          <w:rFonts w:ascii="黑体" w:eastAsia="黑体" w:hAnsi="仿宋" w:hint="eastAsia"/>
          <w:b/>
          <w:sz w:val="32"/>
          <w:szCs w:val="32"/>
        </w:rPr>
      </w:pPr>
      <w:r>
        <w:rPr>
          <w:rFonts w:ascii="黑体" w:eastAsia="黑体" w:hAnsi="仿宋" w:hint="eastAsia"/>
          <w:b/>
          <w:sz w:val="32"/>
          <w:szCs w:val="32"/>
        </w:rPr>
        <w:t>附件5</w:t>
      </w:r>
      <w:r>
        <w:rPr>
          <w:rFonts w:ascii="黑体" w:eastAsia="黑体" w:hAnsi="仿宋" w:hint="eastAsia"/>
          <w:b/>
          <w:sz w:val="32"/>
          <w:szCs w:val="32"/>
        </w:rPr>
        <w:tab/>
      </w:r>
    </w:p>
    <w:p w:rsidR="00006C7D" w:rsidRDefault="00006C7D" w:rsidP="00006C7D">
      <w:pPr>
        <w:tabs>
          <w:tab w:val="left" w:pos="3259"/>
          <w:tab w:val="left" w:pos="4926"/>
        </w:tabs>
        <w:snapToGrid w:val="0"/>
        <w:spacing w:line="555" w:lineRule="atLeas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通  知  模  板</w:t>
      </w:r>
    </w:p>
    <w:p w:rsidR="00006C7D" w:rsidRDefault="00006C7D" w:rsidP="00006C7D">
      <w:pPr>
        <w:snapToGrid w:val="0"/>
        <w:spacing w:line="555" w:lineRule="atLeast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31"/>
        </w:rPr>
        <w:tab/>
      </w:r>
    </w:p>
    <w:p w:rsidR="00006C7D" w:rsidRDefault="00006C7D" w:rsidP="00006C7D">
      <w:pPr>
        <w:snapToGrid w:val="0"/>
        <w:spacing w:line="555" w:lineRule="atLeast"/>
        <w:ind w:firstLine="623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根据预报：今日夜间和明天白天我县依然是大雾天气过程，湿度较大，污染物易积累，预计明日大部分区域空气质量达到严重污染级别，部分区域达到重度污染级别。请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" w:hint="eastAsia"/>
          <w:sz w:val="32"/>
          <w:szCs w:val="32"/>
        </w:rPr>
        <w:t>等单位按照 《空气重污染应急方案》要求落实重度污染应急措施，其他单位继续落实严重污染应急措施。请在收到指令2小时内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" w:hint="eastAsia"/>
          <w:sz w:val="32"/>
          <w:szCs w:val="32"/>
        </w:rPr>
        <w:t>报告启动情况。</w:t>
      </w:r>
    </w:p>
    <w:p w:rsidR="00006C7D" w:rsidRPr="009638E9" w:rsidRDefault="00006C7D" w:rsidP="00006C7D">
      <w:pPr>
        <w:jc w:val="center"/>
        <w:rPr>
          <w:rFonts w:ascii="华文中宋" w:eastAsia="华文中宋" w:hAnsi="华文中宋" w:cs="方正小标宋简体" w:hint="eastAsia"/>
          <w:b/>
          <w:spacing w:val="-10"/>
          <w:sz w:val="44"/>
          <w:szCs w:val="44"/>
        </w:rPr>
      </w:pPr>
      <w:r>
        <w:rPr>
          <w:rFonts w:ascii="仿宋_GB2312" w:eastAsia="仿宋_GB2312" w:hAnsi="仿宋" w:hint="eastAsia"/>
          <w:sz w:val="32"/>
          <w:szCs w:val="32"/>
        </w:rPr>
        <w:t>联系人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553830" w:rsidRDefault="00553830">
      <w:pPr>
        <w:rPr>
          <w:rFonts w:hint="eastAsia"/>
        </w:rPr>
      </w:pPr>
      <w:bookmarkStart w:id="0" w:name="_GoBack"/>
      <w:bookmarkEnd w:id="0"/>
    </w:p>
    <w:sectPr w:rsidR="00553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7D"/>
    <w:rsid w:val="00006C7D"/>
    <w:rsid w:val="0055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2019-12-20T02:06:00Z</dcterms:created>
  <dcterms:modified xsi:type="dcterms:W3CDTF">2019-12-20T02:06:00Z</dcterms:modified>
</cp:coreProperties>
</file>